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3" w:type="dxa"/>
        <w:tblInd w:w="108" w:type="dxa"/>
        <w:tblBorders>
          <w:bottom w:val="thinThickLarge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2A4067" w:rsidTr="002A4067">
        <w:trPr>
          <w:trHeight w:val="2420"/>
        </w:trPr>
        <w:tc>
          <w:tcPr>
            <w:tcW w:w="9463" w:type="dxa"/>
            <w:tcBorders>
              <w:top w:val="nil"/>
              <w:left w:val="nil"/>
              <w:bottom w:val="thinThickLargeGap" w:sz="24" w:space="0" w:color="auto"/>
              <w:right w:val="nil"/>
            </w:tcBorders>
          </w:tcPr>
          <w:p w:rsidR="002A4067" w:rsidRDefault="002A4067">
            <w:pPr>
              <w:keepNext/>
              <w:spacing w:line="360" w:lineRule="auto"/>
              <w:jc w:val="center"/>
              <w:outlineLvl w:val="0"/>
              <w:rPr>
                <w:b/>
                <w:snapToGrid w:val="0"/>
                <w:sz w:val="28"/>
              </w:rPr>
            </w:pPr>
            <w:r>
              <w:rPr>
                <w:b/>
                <w:snapToGrid w:val="0"/>
                <w:sz w:val="28"/>
              </w:rPr>
              <w:t>Р о с с и й с к а я  Ф е д е р а ц и я</w:t>
            </w:r>
          </w:p>
          <w:p w:rsidR="002A4067" w:rsidRDefault="002A4067">
            <w:pPr>
              <w:keepNext/>
              <w:jc w:val="center"/>
              <w:outlineLvl w:val="4"/>
              <w:rPr>
                <w:b/>
                <w:sz w:val="32"/>
              </w:rPr>
            </w:pPr>
            <w:r>
              <w:rPr>
                <w:b/>
                <w:sz w:val="32"/>
              </w:rPr>
              <w:t>Иркутская область</w:t>
            </w:r>
          </w:p>
          <w:p w:rsidR="002A4067" w:rsidRDefault="002A406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Тайшетский муниципальный округ Иркутской области</w:t>
            </w:r>
          </w:p>
          <w:p w:rsidR="002A4067" w:rsidRDefault="002A406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ДУМА ТАЙШЕТСКОГО МУНИЦИПАЛЬНОГО ОКРУГА ИРКУТСКОЙ ОБЛАСТИ</w:t>
            </w:r>
          </w:p>
          <w:p w:rsidR="002A4067" w:rsidRDefault="002A4067">
            <w:pPr>
              <w:jc w:val="center"/>
              <w:rPr>
                <w:b/>
                <w:sz w:val="32"/>
              </w:rPr>
            </w:pPr>
          </w:p>
          <w:p w:rsidR="002A4067" w:rsidRDefault="002A4067">
            <w:pPr>
              <w:pStyle w:val="7"/>
            </w:pPr>
            <w:r>
              <w:rPr>
                <w:rFonts w:ascii="Times New Roman" w:hAnsi="Times New Roman"/>
              </w:rPr>
              <w:t>РЕШЕНИЕ</w:t>
            </w:r>
          </w:p>
        </w:tc>
      </w:tr>
    </w:tbl>
    <w:p w:rsidR="002A4067" w:rsidRDefault="002A4067" w:rsidP="009078C3"/>
    <w:p w:rsidR="009078C3" w:rsidRPr="009A2200" w:rsidRDefault="004404CF" w:rsidP="009078C3">
      <w:r>
        <w:t>о</w:t>
      </w:r>
      <w:r w:rsidR="009078C3">
        <w:t>т</w:t>
      </w:r>
      <w:r>
        <w:t xml:space="preserve"> </w:t>
      </w:r>
      <w:r w:rsidR="00FD66A0">
        <w:t>«____»</w:t>
      </w:r>
      <w:r w:rsidR="009078C3">
        <w:t xml:space="preserve"> </w:t>
      </w:r>
      <w:r w:rsidR="00C8193E">
        <w:t>февраля</w:t>
      </w:r>
      <w:r w:rsidR="00161CAC">
        <w:t xml:space="preserve"> </w:t>
      </w:r>
      <w:r w:rsidR="009078C3" w:rsidRPr="009A2200">
        <w:t>20</w:t>
      </w:r>
      <w:r w:rsidR="006C4EB8">
        <w:t>2</w:t>
      </w:r>
      <w:r w:rsidR="00F238DC">
        <w:t>6</w:t>
      </w:r>
      <w:r w:rsidR="009078C3" w:rsidRPr="009A2200">
        <w:t xml:space="preserve"> г</w:t>
      </w:r>
      <w:r w:rsidR="00561EFC">
        <w:t>ода</w:t>
      </w:r>
      <w:r w:rsidR="009078C3" w:rsidRPr="009A2200">
        <w:t xml:space="preserve">                                                                         </w:t>
      </w:r>
      <w:r w:rsidR="00C8193E">
        <w:t xml:space="preserve">           </w:t>
      </w:r>
      <w:r w:rsidR="009078C3" w:rsidRPr="009A2200">
        <w:t xml:space="preserve">   №</w:t>
      </w:r>
      <w:r w:rsidR="009078C3">
        <w:t xml:space="preserve"> </w:t>
      </w:r>
      <w:r w:rsidR="00161CAC">
        <w:t>______</w:t>
      </w:r>
    </w:p>
    <w:p w:rsidR="009078C3" w:rsidRDefault="00C8193E" w:rsidP="00AB5103">
      <w:pPr>
        <w:ind w:right="-568"/>
      </w:pPr>
      <w:r>
        <w:t xml:space="preserve">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7"/>
      </w:tblGrid>
      <w:tr w:rsidR="008F49C5" w:rsidRPr="000F73F7" w:rsidTr="008B1F18">
        <w:trPr>
          <w:trHeight w:val="990"/>
        </w:trPr>
        <w:tc>
          <w:tcPr>
            <w:tcW w:w="6487" w:type="dxa"/>
          </w:tcPr>
          <w:p w:rsidR="00FD1203" w:rsidRDefault="00C8193E" w:rsidP="00B9481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FD1203">
              <w:rPr>
                <w:szCs w:val="24"/>
              </w:rPr>
              <w:t xml:space="preserve"> создании</w:t>
            </w:r>
            <w:r w:rsidR="00F9079F" w:rsidRPr="000F73F7">
              <w:rPr>
                <w:szCs w:val="24"/>
              </w:rPr>
              <w:t xml:space="preserve"> </w:t>
            </w:r>
            <w:r w:rsidR="00B9481D" w:rsidRPr="000F73F7">
              <w:rPr>
                <w:szCs w:val="24"/>
              </w:rPr>
              <w:t>Контрольно-счетной палаты</w:t>
            </w:r>
            <w:r w:rsidR="005C1A4D" w:rsidRPr="000F73F7">
              <w:rPr>
                <w:szCs w:val="24"/>
              </w:rPr>
              <w:t xml:space="preserve"> </w:t>
            </w:r>
          </w:p>
          <w:p w:rsidR="005C1A4D" w:rsidRPr="000F73F7" w:rsidRDefault="005C1A4D" w:rsidP="00B9481D">
            <w:pPr>
              <w:jc w:val="both"/>
              <w:rPr>
                <w:szCs w:val="24"/>
              </w:rPr>
            </w:pPr>
            <w:r w:rsidRPr="000F73F7">
              <w:rPr>
                <w:szCs w:val="24"/>
              </w:rPr>
              <w:t xml:space="preserve">Тайшетского </w:t>
            </w:r>
            <w:r w:rsidR="00C50C29">
              <w:rPr>
                <w:szCs w:val="24"/>
              </w:rPr>
              <w:t>муниципального округа</w:t>
            </w:r>
            <w:r w:rsidR="002210D5">
              <w:rPr>
                <w:szCs w:val="24"/>
              </w:rPr>
              <w:t xml:space="preserve"> Иркутской области</w:t>
            </w:r>
          </w:p>
          <w:p w:rsidR="008F49C5" w:rsidRPr="000F73F7" w:rsidRDefault="008F49C5" w:rsidP="00914A7F">
            <w:pPr>
              <w:jc w:val="both"/>
              <w:rPr>
                <w:szCs w:val="24"/>
              </w:rPr>
            </w:pPr>
          </w:p>
        </w:tc>
      </w:tr>
    </w:tbl>
    <w:p w:rsidR="00B9481D" w:rsidRPr="00FD1203" w:rsidRDefault="00B94503" w:rsidP="00FD1203">
      <w:pPr>
        <w:shd w:val="clear" w:color="auto" w:fill="FFFFFF"/>
        <w:ind w:firstLine="709"/>
        <w:jc w:val="both"/>
        <w:rPr>
          <w:color w:val="34343C"/>
          <w:szCs w:val="24"/>
        </w:rPr>
      </w:pPr>
      <w:r w:rsidRPr="00500ECA">
        <w:rPr>
          <w:szCs w:val="24"/>
          <w:lang w:bidi="ru-RU"/>
        </w:rPr>
        <w:t>На основании Федерального закона от 07.02.2011 года № 6-ФЗ «</w:t>
      </w:r>
      <w:r w:rsidRPr="00500ECA">
        <w:rPr>
          <w:szCs w:val="24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Pr="00500ECA">
        <w:rPr>
          <w:szCs w:val="24"/>
          <w:lang w:bidi="ru-RU"/>
        </w:rPr>
        <w:t xml:space="preserve">», </w:t>
      </w:r>
      <w:r w:rsidRPr="00500ECA">
        <w:rPr>
          <w:szCs w:val="24"/>
        </w:rPr>
        <w:t>Закона Иркутской области от</w:t>
      </w:r>
      <w:r w:rsidR="00500ECA" w:rsidRPr="00500ECA">
        <w:rPr>
          <w:szCs w:val="24"/>
        </w:rPr>
        <w:t xml:space="preserve"> 23.04.2025 года</w:t>
      </w:r>
      <w:r w:rsidRPr="00500ECA">
        <w:rPr>
          <w:szCs w:val="24"/>
        </w:rPr>
        <w:t xml:space="preserve"> № 26-оз «О преобразовании всех поселений, входящих в состав муниципального образования «Тайшетский муниципальный район Иркутской области» путем их объединения», р</w:t>
      </w:r>
      <w:r w:rsidR="00FD1203" w:rsidRPr="00500ECA">
        <w:rPr>
          <w:szCs w:val="24"/>
        </w:rPr>
        <w:t xml:space="preserve">уководствуясь статьями 50.1, 51 Гражданского кодекса Российской Федерации, статьей 12 Федерального закона «О государственной регистрации юридических лиц и индивидуальных предпринимателей» от 08.08.2001 года № 129-ФЗ, </w:t>
      </w:r>
      <w:r w:rsidR="00FD1203" w:rsidRPr="00500ECA">
        <w:rPr>
          <w:szCs w:val="24"/>
          <w:lang w:bidi="ru-RU"/>
        </w:rPr>
        <w:t xml:space="preserve">статьями 13, 14, 24 Федерального закона от 20.03.2025 </w:t>
      </w:r>
      <w:r w:rsidR="00500ECA" w:rsidRPr="00500ECA">
        <w:rPr>
          <w:szCs w:val="24"/>
          <w:lang w:bidi="ru-RU"/>
        </w:rPr>
        <w:t>года</w:t>
      </w:r>
      <w:r w:rsidR="00FD1203" w:rsidRPr="00500ECA">
        <w:rPr>
          <w:szCs w:val="24"/>
          <w:lang w:bidi="ru-RU"/>
        </w:rPr>
        <w:t xml:space="preserve"> № 33-ФЗ «Об общих принципах организации местного самоуправления в единой системе публичной власти»</w:t>
      </w:r>
      <w:r w:rsidRPr="00500ECA">
        <w:rPr>
          <w:szCs w:val="24"/>
          <w:lang w:bidi="ru-RU"/>
        </w:rPr>
        <w:t>,</w:t>
      </w:r>
      <w:r w:rsidR="00B9481D" w:rsidRPr="00500ECA">
        <w:rPr>
          <w:szCs w:val="24"/>
          <w:lang w:bidi="ru-RU"/>
        </w:rPr>
        <w:t xml:space="preserve"> Дума Тайшетского </w:t>
      </w:r>
      <w:r w:rsidR="00B06AA5" w:rsidRPr="00500ECA">
        <w:rPr>
          <w:szCs w:val="24"/>
          <w:lang w:bidi="ru-RU"/>
        </w:rPr>
        <w:t xml:space="preserve">муниципального округа Иркутской </w:t>
      </w:r>
      <w:r w:rsidR="00B06AA5">
        <w:rPr>
          <w:color w:val="000000"/>
          <w:szCs w:val="24"/>
          <w:lang w:bidi="ru-RU"/>
        </w:rPr>
        <w:t>области</w:t>
      </w:r>
    </w:p>
    <w:p w:rsidR="00DD6BBF" w:rsidRPr="000F73F7" w:rsidRDefault="00DD6BBF" w:rsidP="00B06AA5">
      <w:pPr>
        <w:autoSpaceDE w:val="0"/>
        <w:autoSpaceDN w:val="0"/>
        <w:adjustRightInd w:val="0"/>
        <w:ind w:firstLine="709"/>
        <w:jc w:val="both"/>
        <w:rPr>
          <w:bCs/>
          <w:szCs w:val="24"/>
        </w:rPr>
      </w:pPr>
    </w:p>
    <w:p w:rsidR="00AB5103" w:rsidRDefault="00AB5103" w:rsidP="00AB5103">
      <w:pPr>
        <w:jc w:val="both"/>
        <w:rPr>
          <w:b/>
          <w:szCs w:val="24"/>
        </w:rPr>
      </w:pPr>
      <w:r w:rsidRPr="000F73F7">
        <w:rPr>
          <w:b/>
          <w:szCs w:val="24"/>
        </w:rPr>
        <w:t>РЕШИЛА:</w:t>
      </w:r>
    </w:p>
    <w:p w:rsidR="00B06AA5" w:rsidRDefault="00B06AA5" w:rsidP="00B06AA5">
      <w:pPr>
        <w:pStyle w:val="21"/>
        <w:shd w:val="clear" w:color="auto" w:fill="auto"/>
        <w:tabs>
          <w:tab w:val="left" w:pos="1162"/>
        </w:tabs>
        <w:spacing w:before="0" w:after="0" w:line="277" w:lineRule="exact"/>
        <w:rPr>
          <w:b/>
          <w:sz w:val="24"/>
          <w:szCs w:val="24"/>
        </w:rPr>
      </w:pPr>
    </w:p>
    <w:p w:rsidR="000815C0" w:rsidRPr="006018EC" w:rsidRDefault="00B06AA5" w:rsidP="00B94503">
      <w:pPr>
        <w:pStyle w:val="21"/>
        <w:shd w:val="clear" w:color="auto" w:fill="auto"/>
        <w:tabs>
          <w:tab w:val="left" w:pos="1162"/>
        </w:tabs>
        <w:spacing w:before="0" w:after="0" w:line="240" w:lineRule="auto"/>
        <w:ind w:firstLine="709"/>
        <w:rPr>
          <w:sz w:val="24"/>
          <w:szCs w:val="24"/>
        </w:rPr>
      </w:pPr>
      <w:r w:rsidRPr="006018EC">
        <w:rPr>
          <w:sz w:val="24"/>
          <w:szCs w:val="24"/>
        </w:rPr>
        <w:t xml:space="preserve">1. </w:t>
      </w:r>
      <w:r w:rsidR="00B94503" w:rsidRPr="006018EC">
        <w:rPr>
          <w:sz w:val="24"/>
          <w:szCs w:val="24"/>
        </w:rPr>
        <w:t xml:space="preserve">Создать контрольно-счетный орган </w:t>
      </w:r>
      <w:r w:rsidR="00FD66A0">
        <w:rPr>
          <w:sz w:val="24"/>
          <w:szCs w:val="24"/>
        </w:rPr>
        <w:t>Тайшетского муниципального</w:t>
      </w:r>
      <w:r w:rsidR="006018EC" w:rsidRPr="006018EC">
        <w:rPr>
          <w:sz w:val="24"/>
          <w:szCs w:val="24"/>
        </w:rPr>
        <w:t xml:space="preserve"> округ</w:t>
      </w:r>
      <w:r w:rsidR="00FD66A0">
        <w:rPr>
          <w:sz w:val="24"/>
          <w:szCs w:val="24"/>
        </w:rPr>
        <w:t>а Иркутской области - Контрольно-счетную палату</w:t>
      </w:r>
      <w:r w:rsidR="006018EC" w:rsidRPr="006018EC">
        <w:rPr>
          <w:sz w:val="24"/>
          <w:szCs w:val="24"/>
        </w:rPr>
        <w:t xml:space="preserve"> Тайшетского муниципального округа</w:t>
      </w:r>
      <w:r w:rsidR="002210D5">
        <w:rPr>
          <w:sz w:val="24"/>
          <w:szCs w:val="24"/>
        </w:rPr>
        <w:t xml:space="preserve"> Иркутской области</w:t>
      </w:r>
      <w:r w:rsidR="006018EC" w:rsidRPr="006018EC">
        <w:rPr>
          <w:sz w:val="24"/>
          <w:szCs w:val="24"/>
        </w:rPr>
        <w:t xml:space="preserve"> </w:t>
      </w:r>
      <w:r w:rsidR="000A615B">
        <w:rPr>
          <w:sz w:val="24"/>
          <w:szCs w:val="24"/>
        </w:rPr>
        <w:t>в форме муниципального казенного учреждения</w:t>
      </w:r>
      <w:r w:rsidR="00500ECA">
        <w:rPr>
          <w:sz w:val="24"/>
          <w:szCs w:val="24"/>
        </w:rPr>
        <w:t xml:space="preserve"> и наделить её правами юридического лица</w:t>
      </w:r>
      <w:r w:rsidR="006018EC" w:rsidRPr="006018EC">
        <w:rPr>
          <w:sz w:val="24"/>
          <w:szCs w:val="24"/>
        </w:rPr>
        <w:t>.</w:t>
      </w:r>
    </w:p>
    <w:p w:rsidR="006018EC" w:rsidRPr="006018EC" w:rsidRDefault="006018EC" w:rsidP="006018EC">
      <w:pPr>
        <w:pStyle w:val="21"/>
        <w:shd w:val="clear" w:color="auto" w:fill="auto"/>
        <w:tabs>
          <w:tab w:val="left" w:pos="1162"/>
        </w:tabs>
        <w:spacing w:before="0" w:after="0" w:line="240" w:lineRule="auto"/>
        <w:ind w:firstLine="709"/>
        <w:rPr>
          <w:color w:val="000000"/>
          <w:sz w:val="24"/>
          <w:szCs w:val="24"/>
          <w:lang w:bidi="ru-RU"/>
        </w:rPr>
      </w:pPr>
      <w:r w:rsidRPr="006018EC">
        <w:rPr>
          <w:color w:val="000000"/>
          <w:sz w:val="24"/>
          <w:szCs w:val="24"/>
          <w:lang w:bidi="ru-RU"/>
        </w:rPr>
        <w:t>2. Определить:</w:t>
      </w:r>
    </w:p>
    <w:p w:rsidR="006018EC" w:rsidRPr="006018EC" w:rsidRDefault="003F5F27" w:rsidP="006018EC">
      <w:pPr>
        <w:pStyle w:val="21"/>
        <w:shd w:val="clear" w:color="auto" w:fill="auto"/>
        <w:tabs>
          <w:tab w:val="left" w:pos="1162"/>
        </w:tabs>
        <w:spacing w:before="0" w:after="0" w:line="240" w:lineRule="auto"/>
        <w:ind w:firstLine="709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>п</w:t>
      </w:r>
      <w:r w:rsidR="006018EC" w:rsidRPr="006018EC">
        <w:rPr>
          <w:rFonts w:eastAsiaTheme="minorEastAsia"/>
          <w:bCs/>
          <w:sz w:val="24"/>
          <w:szCs w:val="24"/>
        </w:rPr>
        <w:t xml:space="preserve">олное </w:t>
      </w:r>
      <w:r>
        <w:rPr>
          <w:rFonts w:eastAsiaTheme="minorEastAsia"/>
          <w:bCs/>
          <w:sz w:val="24"/>
          <w:szCs w:val="24"/>
        </w:rPr>
        <w:t xml:space="preserve">официальное </w:t>
      </w:r>
      <w:r w:rsidR="006018EC" w:rsidRPr="006018EC">
        <w:rPr>
          <w:rFonts w:eastAsiaTheme="minorEastAsia"/>
          <w:bCs/>
          <w:sz w:val="24"/>
          <w:szCs w:val="24"/>
        </w:rPr>
        <w:t>наименование: Контрольно-счетная палата Тайшет</w:t>
      </w:r>
      <w:r w:rsidR="00500ECA">
        <w:rPr>
          <w:rFonts w:eastAsiaTheme="minorEastAsia"/>
          <w:bCs/>
          <w:sz w:val="24"/>
          <w:szCs w:val="24"/>
        </w:rPr>
        <w:t>ского муниципального округа Иркутской области.</w:t>
      </w:r>
    </w:p>
    <w:p w:rsidR="006018EC" w:rsidRPr="006018EC" w:rsidRDefault="003F5F27" w:rsidP="006018EC">
      <w:pPr>
        <w:pStyle w:val="21"/>
        <w:shd w:val="clear" w:color="auto" w:fill="auto"/>
        <w:tabs>
          <w:tab w:val="left" w:pos="1162"/>
        </w:tabs>
        <w:spacing w:before="0" w:after="0" w:line="240" w:lineRule="auto"/>
        <w:ind w:firstLine="709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>с</w:t>
      </w:r>
      <w:r w:rsidR="006018EC" w:rsidRPr="006018EC">
        <w:rPr>
          <w:rFonts w:eastAsiaTheme="minorEastAsia"/>
          <w:bCs/>
          <w:sz w:val="24"/>
          <w:szCs w:val="24"/>
        </w:rPr>
        <w:t xml:space="preserve">окращенное </w:t>
      </w:r>
      <w:r>
        <w:rPr>
          <w:rFonts w:eastAsiaTheme="minorEastAsia"/>
          <w:bCs/>
          <w:sz w:val="24"/>
          <w:szCs w:val="24"/>
        </w:rPr>
        <w:t xml:space="preserve">официальное </w:t>
      </w:r>
      <w:r w:rsidR="006018EC" w:rsidRPr="006018EC">
        <w:rPr>
          <w:rFonts w:eastAsiaTheme="minorEastAsia"/>
          <w:bCs/>
          <w:sz w:val="24"/>
          <w:szCs w:val="24"/>
        </w:rPr>
        <w:t>наименование: КСП Тайшетского муниципального округа.</w:t>
      </w:r>
    </w:p>
    <w:p w:rsidR="006018EC" w:rsidRPr="006018EC" w:rsidRDefault="003F5F27" w:rsidP="006018EC">
      <w:pPr>
        <w:pStyle w:val="21"/>
        <w:shd w:val="clear" w:color="auto" w:fill="auto"/>
        <w:tabs>
          <w:tab w:val="left" w:pos="1162"/>
        </w:tabs>
        <w:spacing w:before="0" w:after="0" w:line="240" w:lineRule="auto"/>
        <w:ind w:firstLine="709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юридический адрес</w:t>
      </w:r>
      <w:r w:rsidR="006018EC" w:rsidRPr="006018EC">
        <w:rPr>
          <w:rFonts w:eastAsiaTheme="minorEastAsia"/>
          <w:sz w:val="24"/>
          <w:szCs w:val="24"/>
        </w:rPr>
        <w:t>:</w:t>
      </w:r>
    </w:p>
    <w:p w:rsidR="006018EC" w:rsidRDefault="00292474" w:rsidP="006018EC">
      <w:pPr>
        <w:pStyle w:val="21"/>
        <w:shd w:val="clear" w:color="auto" w:fill="auto"/>
        <w:tabs>
          <w:tab w:val="left" w:pos="1162"/>
        </w:tabs>
        <w:spacing w:before="0" w:after="0" w:line="240" w:lineRule="auto"/>
        <w:ind w:firstLine="709"/>
        <w:rPr>
          <w:color w:val="000000"/>
          <w:sz w:val="24"/>
          <w:szCs w:val="24"/>
          <w:lang w:bidi="ru-RU"/>
        </w:rPr>
      </w:pPr>
      <w:r w:rsidRPr="00292474">
        <w:rPr>
          <w:rFonts w:eastAsiaTheme="minorEastAsia"/>
          <w:sz w:val="24"/>
          <w:szCs w:val="24"/>
        </w:rPr>
        <w:t xml:space="preserve">665006, </w:t>
      </w:r>
      <w:r>
        <w:rPr>
          <w:rFonts w:eastAsiaTheme="minorEastAsia"/>
          <w:sz w:val="24"/>
          <w:szCs w:val="24"/>
        </w:rPr>
        <w:t>Иркутская область</w:t>
      </w:r>
      <w:r w:rsidRPr="00292474">
        <w:rPr>
          <w:rFonts w:eastAsiaTheme="minorEastAsia"/>
          <w:sz w:val="24"/>
          <w:szCs w:val="24"/>
        </w:rPr>
        <w:t xml:space="preserve">, </w:t>
      </w:r>
      <w:r w:rsidR="00F238DC">
        <w:rPr>
          <w:rFonts w:eastAsiaTheme="minorEastAsia"/>
          <w:sz w:val="24"/>
          <w:szCs w:val="24"/>
        </w:rPr>
        <w:t>М.О.</w:t>
      </w:r>
      <w:r w:rsidRPr="00292474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Тайшетский</w:t>
      </w:r>
      <w:r w:rsidRPr="00292474">
        <w:rPr>
          <w:rFonts w:eastAsiaTheme="minorEastAsia"/>
          <w:sz w:val="24"/>
          <w:szCs w:val="24"/>
        </w:rPr>
        <w:t xml:space="preserve">, </w:t>
      </w:r>
      <w:r>
        <w:rPr>
          <w:rFonts w:eastAsiaTheme="minorEastAsia"/>
          <w:sz w:val="24"/>
          <w:szCs w:val="24"/>
        </w:rPr>
        <w:t>г. Тайшет</w:t>
      </w:r>
      <w:r w:rsidRPr="00292474">
        <w:rPr>
          <w:rFonts w:eastAsiaTheme="minorEastAsia"/>
          <w:sz w:val="24"/>
          <w:szCs w:val="24"/>
        </w:rPr>
        <w:t xml:space="preserve">, </w:t>
      </w:r>
      <w:r>
        <w:rPr>
          <w:rFonts w:eastAsiaTheme="minorEastAsia"/>
          <w:sz w:val="24"/>
          <w:szCs w:val="24"/>
        </w:rPr>
        <w:t>ул. Октябрьская, д</w:t>
      </w:r>
      <w:r w:rsidRPr="00292474">
        <w:rPr>
          <w:rFonts w:eastAsiaTheme="minorEastAsia"/>
          <w:sz w:val="24"/>
          <w:szCs w:val="24"/>
        </w:rPr>
        <w:t>. 86/1</w:t>
      </w:r>
      <w:r w:rsidR="006018EC" w:rsidRPr="006018EC">
        <w:rPr>
          <w:rFonts w:eastAsiaTheme="minorEastAsia"/>
          <w:sz w:val="24"/>
          <w:szCs w:val="24"/>
        </w:rPr>
        <w:t>.</w:t>
      </w:r>
    </w:p>
    <w:p w:rsidR="003F5F27" w:rsidRDefault="003F5F27" w:rsidP="006018EC">
      <w:pPr>
        <w:pStyle w:val="21"/>
        <w:shd w:val="clear" w:color="auto" w:fill="auto"/>
        <w:tabs>
          <w:tab w:val="left" w:pos="1162"/>
        </w:tabs>
        <w:spacing w:before="0" w:after="0"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3. Утвердить Положение о </w:t>
      </w:r>
      <w:r w:rsidR="00C8193E">
        <w:rPr>
          <w:color w:val="000000"/>
          <w:sz w:val="24"/>
          <w:szCs w:val="24"/>
          <w:lang w:bidi="ru-RU"/>
        </w:rPr>
        <w:t>К</w:t>
      </w:r>
      <w:r>
        <w:rPr>
          <w:color w:val="000000"/>
          <w:sz w:val="24"/>
          <w:szCs w:val="24"/>
          <w:lang w:bidi="ru-RU"/>
        </w:rPr>
        <w:t>онтрольно-счетной палате Тайшетского муниципально</w:t>
      </w:r>
      <w:r w:rsidR="00AA6FB8">
        <w:rPr>
          <w:color w:val="000000"/>
          <w:sz w:val="24"/>
          <w:szCs w:val="24"/>
          <w:lang w:bidi="ru-RU"/>
        </w:rPr>
        <w:t xml:space="preserve">го </w:t>
      </w:r>
      <w:r w:rsidR="00292474">
        <w:rPr>
          <w:color w:val="000000"/>
          <w:sz w:val="24"/>
          <w:szCs w:val="24"/>
          <w:lang w:bidi="ru-RU"/>
        </w:rPr>
        <w:t>округа Иркутской области</w:t>
      </w:r>
      <w:r>
        <w:rPr>
          <w:color w:val="000000"/>
          <w:sz w:val="24"/>
          <w:szCs w:val="24"/>
          <w:lang w:bidi="ru-RU"/>
        </w:rPr>
        <w:t xml:space="preserve"> (прилагается).</w:t>
      </w:r>
    </w:p>
    <w:p w:rsidR="00290FE4" w:rsidRDefault="003F5F27" w:rsidP="00290FE4">
      <w:pPr>
        <w:pStyle w:val="21"/>
        <w:shd w:val="clear" w:color="auto" w:fill="auto"/>
        <w:tabs>
          <w:tab w:val="left" w:pos="1162"/>
        </w:tabs>
        <w:spacing w:before="0" w:after="0"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4</w:t>
      </w:r>
      <w:r w:rsidR="000815C0" w:rsidRPr="000815C0">
        <w:rPr>
          <w:color w:val="000000"/>
          <w:sz w:val="24"/>
          <w:szCs w:val="24"/>
          <w:lang w:bidi="ru-RU"/>
        </w:rPr>
        <w:t xml:space="preserve">. </w:t>
      </w:r>
      <w:r w:rsidR="00290FE4" w:rsidRPr="00290FE4">
        <w:rPr>
          <w:color w:val="000000"/>
          <w:sz w:val="24"/>
          <w:szCs w:val="24"/>
          <w:lang w:bidi="ru-RU"/>
        </w:rPr>
        <w:t xml:space="preserve">Уполномочить председателя Контрольно-счетной палаты </w:t>
      </w:r>
      <w:r w:rsidR="00DD6BBF">
        <w:rPr>
          <w:color w:val="000000"/>
          <w:sz w:val="24"/>
          <w:szCs w:val="24"/>
          <w:lang w:bidi="ru-RU"/>
        </w:rPr>
        <w:t>Тайшетского муниципального округа</w:t>
      </w:r>
      <w:r w:rsidR="00292474">
        <w:rPr>
          <w:color w:val="000000"/>
          <w:sz w:val="24"/>
          <w:szCs w:val="24"/>
          <w:lang w:bidi="ru-RU"/>
        </w:rPr>
        <w:t xml:space="preserve"> Иркутской области</w:t>
      </w:r>
      <w:r w:rsidR="00DD6BBF">
        <w:rPr>
          <w:color w:val="000000"/>
          <w:sz w:val="24"/>
          <w:szCs w:val="24"/>
          <w:lang w:bidi="ru-RU"/>
        </w:rPr>
        <w:t xml:space="preserve"> </w:t>
      </w:r>
      <w:r w:rsidR="00290FE4" w:rsidRPr="00290FE4">
        <w:rPr>
          <w:color w:val="000000"/>
          <w:sz w:val="24"/>
          <w:szCs w:val="24"/>
          <w:lang w:bidi="ru-RU"/>
        </w:rPr>
        <w:t>на подачу в регистрирующий орган комплекта</w:t>
      </w:r>
      <w:r w:rsidR="00DD6BBF">
        <w:rPr>
          <w:color w:val="000000"/>
          <w:sz w:val="24"/>
          <w:szCs w:val="24"/>
          <w:lang w:bidi="ru-RU"/>
        </w:rPr>
        <w:t xml:space="preserve"> </w:t>
      </w:r>
      <w:r w:rsidR="00290FE4" w:rsidRPr="00290FE4">
        <w:rPr>
          <w:color w:val="000000"/>
          <w:sz w:val="24"/>
          <w:szCs w:val="24"/>
          <w:lang w:bidi="ru-RU"/>
        </w:rPr>
        <w:t>документов, связанных с государственной регистрацией Контрольно-счетной палаты</w:t>
      </w:r>
      <w:r w:rsidR="00DD6BBF">
        <w:rPr>
          <w:color w:val="000000"/>
          <w:sz w:val="24"/>
          <w:szCs w:val="24"/>
          <w:lang w:bidi="ru-RU"/>
        </w:rPr>
        <w:t xml:space="preserve"> Тайшетского </w:t>
      </w:r>
      <w:r w:rsidR="00290FE4" w:rsidRPr="00290FE4">
        <w:rPr>
          <w:color w:val="000000"/>
          <w:sz w:val="24"/>
          <w:szCs w:val="24"/>
          <w:lang w:bidi="ru-RU"/>
        </w:rPr>
        <w:t>муниципального округа</w:t>
      </w:r>
      <w:r w:rsidR="00292474">
        <w:rPr>
          <w:color w:val="000000"/>
          <w:sz w:val="24"/>
          <w:szCs w:val="24"/>
          <w:lang w:bidi="ru-RU"/>
        </w:rPr>
        <w:t xml:space="preserve"> Иркутской области</w:t>
      </w:r>
      <w:r w:rsidR="00290FE4" w:rsidRPr="00290FE4">
        <w:rPr>
          <w:color w:val="000000"/>
          <w:sz w:val="24"/>
          <w:szCs w:val="24"/>
          <w:lang w:bidi="ru-RU"/>
        </w:rPr>
        <w:t>.</w:t>
      </w:r>
    </w:p>
    <w:p w:rsidR="00462733" w:rsidRDefault="000D292C" w:rsidP="006018EC">
      <w:pPr>
        <w:pStyle w:val="21"/>
        <w:shd w:val="clear" w:color="auto" w:fill="auto"/>
        <w:tabs>
          <w:tab w:val="left" w:pos="1162"/>
        </w:tabs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5</w:t>
      </w:r>
      <w:r w:rsidR="00462733">
        <w:rPr>
          <w:sz w:val="24"/>
          <w:szCs w:val="24"/>
        </w:rPr>
        <w:t>. Признать утратившими силу решения Думы Тайшетского района:</w:t>
      </w:r>
    </w:p>
    <w:p w:rsidR="00462733" w:rsidRDefault="00292474" w:rsidP="006018EC">
      <w:pPr>
        <w:pStyle w:val="21"/>
        <w:shd w:val="clear" w:color="auto" w:fill="auto"/>
        <w:tabs>
          <w:tab w:val="left" w:pos="1162"/>
        </w:tabs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от 19.03.2024 года</w:t>
      </w:r>
      <w:r w:rsidR="00462733">
        <w:rPr>
          <w:sz w:val="24"/>
          <w:szCs w:val="24"/>
        </w:rPr>
        <w:t xml:space="preserve"> № 351 «Об утверждении Положения о Контрольно-счетной палате Тайшетского района»;</w:t>
      </w:r>
    </w:p>
    <w:p w:rsidR="000D292C" w:rsidRDefault="00462733" w:rsidP="000D292C">
      <w:pPr>
        <w:pStyle w:val="21"/>
        <w:shd w:val="clear" w:color="auto" w:fill="auto"/>
        <w:tabs>
          <w:tab w:val="left" w:pos="1162"/>
        </w:tabs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92474">
        <w:rPr>
          <w:sz w:val="24"/>
          <w:szCs w:val="24"/>
        </w:rPr>
        <w:t>от 28.05.2024 года</w:t>
      </w:r>
      <w:r w:rsidR="000D292C">
        <w:rPr>
          <w:sz w:val="24"/>
          <w:szCs w:val="24"/>
        </w:rPr>
        <w:t xml:space="preserve"> № 367 «О внесении изменений в Положение о Контрольно-</w:t>
      </w:r>
      <w:r w:rsidR="000D292C">
        <w:rPr>
          <w:sz w:val="24"/>
          <w:szCs w:val="24"/>
        </w:rPr>
        <w:lastRenderedPageBreak/>
        <w:t>счетной палате Тайшетского района, утвержденное решением Думы Тай</w:t>
      </w:r>
      <w:r w:rsidR="00292474">
        <w:rPr>
          <w:sz w:val="24"/>
          <w:szCs w:val="24"/>
        </w:rPr>
        <w:t>шетского района от 19.03.2024 года</w:t>
      </w:r>
      <w:r w:rsidR="000D292C">
        <w:rPr>
          <w:sz w:val="24"/>
          <w:szCs w:val="24"/>
        </w:rPr>
        <w:t xml:space="preserve"> № 351».</w:t>
      </w:r>
    </w:p>
    <w:p w:rsidR="000D292C" w:rsidRPr="000D292C" w:rsidRDefault="000D292C" w:rsidP="000D292C">
      <w:pPr>
        <w:pStyle w:val="21"/>
        <w:shd w:val="clear" w:color="auto" w:fill="auto"/>
        <w:tabs>
          <w:tab w:val="left" w:pos="1162"/>
        </w:tabs>
        <w:spacing w:before="0" w:after="0"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6</w:t>
      </w:r>
      <w:r w:rsidRPr="000D292C">
        <w:rPr>
          <w:color w:val="000000"/>
          <w:sz w:val="24"/>
          <w:szCs w:val="24"/>
          <w:lang w:bidi="ru-RU"/>
        </w:rPr>
        <w:t xml:space="preserve">. Опубликовать настоящее решение в Бюллетене нормативных правовых актов Тайшетского </w:t>
      </w:r>
      <w:r w:rsidR="00F238DC">
        <w:rPr>
          <w:color w:val="000000"/>
          <w:sz w:val="24"/>
          <w:szCs w:val="24"/>
          <w:lang w:bidi="ru-RU"/>
        </w:rPr>
        <w:t>муниципального округа</w:t>
      </w:r>
      <w:r w:rsidRPr="000D292C">
        <w:rPr>
          <w:color w:val="000000"/>
          <w:sz w:val="24"/>
          <w:szCs w:val="24"/>
          <w:lang w:bidi="ru-RU"/>
        </w:rPr>
        <w:t xml:space="preserve"> «Официальная среда», разместить на официальном сайте администрации Тайшетского района и в сетевом издании «Портал правовой информации администрации Тайшетского района».</w:t>
      </w:r>
    </w:p>
    <w:p w:rsidR="000D292C" w:rsidRPr="006018EC" w:rsidRDefault="000D292C" w:rsidP="000D292C">
      <w:pPr>
        <w:pStyle w:val="21"/>
        <w:shd w:val="clear" w:color="auto" w:fill="auto"/>
        <w:tabs>
          <w:tab w:val="left" w:pos="1162"/>
        </w:tabs>
        <w:spacing w:before="0" w:after="0"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7</w:t>
      </w:r>
      <w:r w:rsidRPr="000D292C">
        <w:rPr>
          <w:color w:val="000000"/>
          <w:sz w:val="24"/>
          <w:szCs w:val="24"/>
          <w:lang w:bidi="ru-RU"/>
        </w:rPr>
        <w:t xml:space="preserve">. Настоящее решение вступает в силу со дня </w:t>
      </w:r>
      <w:r w:rsidR="00292474">
        <w:rPr>
          <w:color w:val="000000"/>
          <w:sz w:val="24"/>
          <w:szCs w:val="24"/>
          <w:lang w:bidi="ru-RU"/>
        </w:rPr>
        <w:t>его принятия</w:t>
      </w:r>
      <w:r w:rsidRPr="000D292C">
        <w:rPr>
          <w:color w:val="000000"/>
          <w:sz w:val="24"/>
          <w:szCs w:val="24"/>
          <w:lang w:bidi="ru-RU"/>
        </w:rPr>
        <w:t>.</w:t>
      </w:r>
    </w:p>
    <w:p w:rsidR="00395058" w:rsidRDefault="00395058" w:rsidP="00395058">
      <w:pPr>
        <w:ind w:right="413"/>
        <w:rPr>
          <w:szCs w:val="24"/>
        </w:rPr>
      </w:pPr>
    </w:p>
    <w:p w:rsidR="00B51872" w:rsidRDefault="00B51872" w:rsidP="00395058">
      <w:pPr>
        <w:ind w:right="413"/>
        <w:rPr>
          <w:szCs w:val="24"/>
        </w:rPr>
      </w:pPr>
    </w:p>
    <w:p w:rsidR="00C8193E" w:rsidRDefault="00C8193E" w:rsidP="00395058">
      <w:pPr>
        <w:ind w:right="413"/>
        <w:rPr>
          <w:szCs w:val="24"/>
        </w:rPr>
      </w:pPr>
    </w:p>
    <w:p w:rsidR="00C8193E" w:rsidRDefault="00C97E6C" w:rsidP="00395058">
      <w:pPr>
        <w:ind w:right="413"/>
        <w:rPr>
          <w:szCs w:val="24"/>
        </w:rPr>
      </w:pPr>
      <w:r w:rsidRPr="000F73F7">
        <w:rPr>
          <w:szCs w:val="24"/>
        </w:rPr>
        <w:t xml:space="preserve">Председатель Думы </w:t>
      </w:r>
    </w:p>
    <w:p w:rsidR="00366D6E" w:rsidRDefault="00C97E6C" w:rsidP="00C8193E">
      <w:pPr>
        <w:ind w:right="-1"/>
        <w:rPr>
          <w:szCs w:val="24"/>
        </w:rPr>
      </w:pPr>
      <w:r w:rsidRPr="000F73F7">
        <w:rPr>
          <w:szCs w:val="24"/>
        </w:rPr>
        <w:t>Тайшетского</w:t>
      </w:r>
      <w:r w:rsidR="00C8193E">
        <w:rPr>
          <w:szCs w:val="24"/>
        </w:rPr>
        <w:t xml:space="preserve"> </w:t>
      </w:r>
      <w:r w:rsidR="00395058">
        <w:rPr>
          <w:szCs w:val="24"/>
        </w:rPr>
        <w:t xml:space="preserve">муниципального округа </w:t>
      </w:r>
      <w:r w:rsidR="00C8193E">
        <w:rPr>
          <w:szCs w:val="24"/>
        </w:rPr>
        <w:t xml:space="preserve">                                                                  </w:t>
      </w:r>
      <w:r w:rsidR="00395058">
        <w:rPr>
          <w:szCs w:val="24"/>
        </w:rPr>
        <w:t>И.В. Ронжина</w:t>
      </w:r>
      <w:r w:rsidRPr="000F73F7">
        <w:rPr>
          <w:szCs w:val="24"/>
        </w:rPr>
        <w:t xml:space="preserve"> </w:t>
      </w:r>
    </w:p>
    <w:p w:rsidR="00395058" w:rsidRDefault="00395058" w:rsidP="00395058">
      <w:pPr>
        <w:ind w:right="413"/>
        <w:rPr>
          <w:szCs w:val="24"/>
        </w:rPr>
      </w:pPr>
    </w:p>
    <w:p w:rsidR="00DD6BBF" w:rsidRDefault="00DD6BBF" w:rsidP="00395058">
      <w:pPr>
        <w:ind w:right="413"/>
        <w:rPr>
          <w:szCs w:val="24"/>
        </w:rPr>
      </w:pPr>
    </w:p>
    <w:p w:rsidR="006018EC" w:rsidRPr="000F73F7" w:rsidRDefault="006018EC" w:rsidP="00395058">
      <w:pPr>
        <w:ind w:right="413"/>
        <w:rPr>
          <w:szCs w:val="24"/>
        </w:rPr>
      </w:pPr>
    </w:p>
    <w:p w:rsidR="00395058" w:rsidRDefault="00BD53E9" w:rsidP="00395058">
      <w:pPr>
        <w:widowControl w:val="0"/>
        <w:autoSpaceDE w:val="0"/>
        <w:autoSpaceDN w:val="0"/>
        <w:adjustRightInd w:val="0"/>
        <w:ind w:left="-567" w:firstLine="567"/>
        <w:outlineLvl w:val="0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Мэр </w:t>
      </w:r>
      <w:r w:rsidR="00395058">
        <w:rPr>
          <w:rFonts w:eastAsia="Calibri"/>
          <w:szCs w:val="24"/>
          <w:lang w:eastAsia="en-US"/>
        </w:rPr>
        <w:t>Тайшетского муниципального округа</w:t>
      </w:r>
    </w:p>
    <w:p w:rsidR="002072F4" w:rsidRPr="000F73F7" w:rsidRDefault="00395058" w:rsidP="00C8193E">
      <w:pPr>
        <w:widowControl w:val="0"/>
        <w:autoSpaceDE w:val="0"/>
        <w:autoSpaceDN w:val="0"/>
        <w:adjustRightInd w:val="0"/>
        <w:ind w:left="-567" w:right="-1" w:firstLine="567"/>
        <w:outlineLvl w:val="0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Иркутской области          </w:t>
      </w:r>
      <w:r w:rsidR="00BD53E9">
        <w:rPr>
          <w:rFonts w:eastAsia="Calibri"/>
          <w:szCs w:val="24"/>
          <w:lang w:eastAsia="en-US"/>
        </w:rPr>
        <w:t xml:space="preserve">                                                                                  </w:t>
      </w:r>
      <w:r w:rsidR="00DD6BBF">
        <w:rPr>
          <w:rFonts w:eastAsia="Calibri"/>
          <w:szCs w:val="24"/>
          <w:lang w:eastAsia="en-US"/>
        </w:rPr>
        <w:t xml:space="preserve">  </w:t>
      </w:r>
      <w:r w:rsidR="00C8193E">
        <w:rPr>
          <w:rFonts w:eastAsia="Calibri"/>
          <w:szCs w:val="24"/>
          <w:lang w:eastAsia="en-US"/>
        </w:rPr>
        <w:t xml:space="preserve">       </w:t>
      </w:r>
      <w:bookmarkStart w:id="0" w:name="_GoBack"/>
      <w:bookmarkEnd w:id="0"/>
      <w:r w:rsidR="00C8193E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 xml:space="preserve"> А.С. Кузин</w:t>
      </w:r>
      <w:r w:rsidR="00C8193E">
        <w:rPr>
          <w:rFonts w:eastAsia="Calibri"/>
          <w:szCs w:val="24"/>
          <w:lang w:eastAsia="en-US"/>
        </w:rPr>
        <w:t xml:space="preserve"> </w:t>
      </w:r>
    </w:p>
    <w:sectPr w:rsidR="002072F4" w:rsidRPr="000F73F7" w:rsidSect="00462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2EC" w:rsidRDefault="003402EC" w:rsidP="00963DAB">
      <w:r>
        <w:separator/>
      </w:r>
    </w:p>
  </w:endnote>
  <w:endnote w:type="continuationSeparator" w:id="0">
    <w:p w:rsidR="003402EC" w:rsidRDefault="003402EC" w:rsidP="0096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_CenturyOldStyl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2EC" w:rsidRDefault="003402EC" w:rsidP="00963DAB">
      <w:r>
        <w:separator/>
      </w:r>
    </w:p>
  </w:footnote>
  <w:footnote w:type="continuationSeparator" w:id="0">
    <w:p w:rsidR="003402EC" w:rsidRDefault="003402EC" w:rsidP="00963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C1E14"/>
    <w:multiLevelType w:val="multilevel"/>
    <w:tmpl w:val="56D80E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CF628A"/>
    <w:multiLevelType w:val="multilevel"/>
    <w:tmpl w:val="378A2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103"/>
    <w:rsid w:val="000006CD"/>
    <w:rsid w:val="000103FA"/>
    <w:rsid w:val="00010DC4"/>
    <w:rsid w:val="00055CED"/>
    <w:rsid w:val="00056D30"/>
    <w:rsid w:val="000675DD"/>
    <w:rsid w:val="000703F0"/>
    <w:rsid w:val="000733BF"/>
    <w:rsid w:val="000815C0"/>
    <w:rsid w:val="0008200C"/>
    <w:rsid w:val="0009101F"/>
    <w:rsid w:val="000A3511"/>
    <w:rsid w:val="000A615B"/>
    <w:rsid w:val="000A7BDD"/>
    <w:rsid w:val="000B76A4"/>
    <w:rsid w:val="000C01A9"/>
    <w:rsid w:val="000D292C"/>
    <w:rsid w:val="000D5BE9"/>
    <w:rsid w:val="000E3E22"/>
    <w:rsid w:val="000F73F7"/>
    <w:rsid w:val="001063BA"/>
    <w:rsid w:val="00106E25"/>
    <w:rsid w:val="00122032"/>
    <w:rsid w:val="001235F9"/>
    <w:rsid w:val="001403D4"/>
    <w:rsid w:val="00161CAC"/>
    <w:rsid w:val="001625AD"/>
    <w:rsid w:val="00181D94"/>
    <w:rsid w:val="001917B1"/>
    <w:rsid w:val="001B6119"/>
    <w:rsid w:val="001D016E"/>
    <w:rsid w:val="001E1493"/>
    <w:rsid w:val="001F2969"/>
    <w:rsid w:val="002072F4"/>
    <w:rsid w:val="0021011C"/>
    <w:rsid w:val="002210D5"/>
    <w:rsid w:val="0022738E"/>
    <w:rsid w:val="00283D06"/>
    <w:rsid w:val="00285866"/>
    <w:rsid w:val="00290FE4"/>
    <w:rsid w:val="00292474"/>
    <w:rsid w:val="002A4067"/>
    <w:rsid w:val="002B356F"/>
    <w:rsid w:val="002C2055"/>
    <w:rsid w:val="002C3094"/>
    <w:rsid w:val="002D3937"/>
    <w:rsid w:val="002E5967"/>
    <w:rsid w:val="002E798E"/>
    <w:rsid w:val="002F096E"/>
    <w:rsid w:val="00306B9E"/>
    <w:rsid w:val="00327F78"/>
    <w:rsid w:val="003402EC"/>
    <w:rsid w:val="00350D0C"/>
    <w:rsid w:val="00366D6E"/>
    <w:rsid w:val="00374131"/>
    <w:rsid w:val="00395058"/>
    <w:rsid w:val="003C714E"/>
    <w:rsid w:val="003E46EB"/>
    <w:rsid w:val="003E725A"/>
    <w:rsid w:val="003F5F27"/>
    <w:rsid w:val="003F7820"/>
    <w:rsid w:val="0043272C"/>
    <w:rsid w:val="004404CF"/>
    <w:rsid w:val="00442A92"/>
    <w:rsid w:val="004469CA"/>
    <w:rsid w:val="00453356"/>
    <w:rsid w:val="00462733"/>
    <w:rsid w:val="0046289E"/>
    <w:rsid w:val="004750E7"/>
    <w:rsid w:val="00491318"/>
    <w:rsid w:val="004A48F6"/>
    <w:rsid w:val="004A7745"/>
    <w:rsid w:val="004B1671"/>
    <w:rsid w:val="004C4677"/>
    <w:rsid w:val="004C6B77"/>
    <w:rsid w:val="004C7909"/>
    <w:rsid w:val="004D0805"/>
    <w:rsid w:val="004D0D21"/>
    <w:rsid w:val="004D2BF9"/>
    <w:rsid w:val="004D6C63"/>
    <w:rsid w:val="004E53C1"/>
    <w:rsid w:val="00500ECA"/>
    <w:rsid w:val="00502B37"/>
    <w:rsid w:val="00503E97"/>
    <w:rsid w:val="00512A7D"/>
    <w:rsid w:val="005369C6"/>
    <w:rsid w:val="00554A86"/>
    <w:rsid w:val="00556598"/>
    <w:rsid w:val="00561EFC"/>
    <w:rsid w:val="00563C21"/>
    <w:rsid w:val="005747D3"/>
    <w:rsid w:val="005C1A4D"/>
    <w:rsid w:val="005D2BC6"/>
    <w:rsid w:val="005D7B8C"/>
    <w:rsid w:val="005E67A3"/>
    <w:rsid w:val="006018EC"/>
    <w:rsid w:val="00616824"/>
    <w:rsid w:val="0062100B"/>
    <w:rsid w:val="00672576"/>
    <w:rsid w:val="00674216"/>
    <w:rsid w:val="006A0CE4"/>
    <w:rsid w:val="006A1E73"/>
    <w:rsid w:val="006C4EB8"/>
    <w:rsid w:val="00720E90"/>
    <w:rsid w:val="0072616C"/>
    <w:rsid w:val="00743287"/>
    <w:rsid w:val="007739C5"/>
    <w:rsid w:val="00795CDC"/>
    <w:rsid w:val="007A565F"/>
    <w:rsid w:val="007A6D15"/>
    <w:rsid w:val="007C07E9"/>
    <w:rsid w:val="007C64F5"/>
    <w:rsid w:val="007C7839"/>
    <w:rsid w:val="007D5E3C"/>
    <w:rsid w:val="007E0B4A"/>
    <w:rsid w:val="007E1B86"/>
    <w:rsid w:val="007E2465"/>
    <w:rsid w:val="007E3C69"/>
    <w:rsid w:val="007E616B"/>
    <w:rsid w:val="007F12AE"/>
    <w:rsid w:val="008038A1"/>
    <w:rsid w:val="00827022"/>
    <w:rsid w:val="0084175D"/>
    <w:rsid w:val="00853AD4"/>
    <w:rsid w:val="008911F2"/>
    <w:rsid w:val="008A4B82"/>
    <w:rsid w:val="008B1F18"/>
    <w:rsid w:val="008B2E47"/>
    <w:rsid w:val="008D6F19"/>
    <w:rsid w:val="008E75BC"/>
    <w:rsid w:val="008F00EC"/>
    <w:rsid w:val="008F49C5"/>
    <w:rsid w:val="009078C3"/>
    <w:rsid w:val="00914A7F"/>
    <w:rsid w:val="00931848"/>
    <w:rsid w:val="009325F8"/>
    <w:rsid w:val="00942DFE"/>
    <w:rsid w:val="0094451A"/>
    <w:rsid w:val="00953EBC"/>
    <w:rsid w:val="00963DAB"/>
    <w:rsid w:val="0097079B"/>
    <w:rsid w:val="00993555"/>
    <w:rsid w:val="0099477D"/>
    <w:rsid w:val="00994E57"/>
    <w:rsid w:val="009A639D"/>
    <w:rsid w:val="009B5F06"/>
    <w:rsid w:val="009B6074"/>
    <w:rsid w:val="009F0302"/>
    <w:rsid w:val="009F31A5"/>
    <w:rsid w:val="00A154A5"/>
    <w:rsid w:val="00A34283"/>
    <w:rsid w:val="00A351B5"/>
    <w:rsid w:val="00A84523"/>
    <w:rsid w:val="00A92919"/>
    <w:rsid w:val="00AA6FB8"/>
    <w:rsid w:val="00AB5103"/>
    <w:rsid w:val="00AB560E"/>
    <w:rsid w:val="00AB7E8E"/>
    <w:rsid w:val="00AC001C"/>
    <w:rsid w:val="00AC0A1E"/>
    <w:rsid w:val="00AC146B"/>
    <w:rsid w:val="00AC2FCC"/>
    <w:rsid w:val="00AD2ECF"/>
    <w:rsid w:val="00AE34A0"/>
    <w:rsid w:val="00AF62CD"/>
    <w:rsid w:val="00B06AA5"/>
    <w:rsid w:val="00B17F3D"/>
    <w:rsid w:val="00B344AC"/>
    <w:rsid w:val="00B51872"/>
    <w:rsid w:val="00B70305"/>
    <w:rsid w:val="00B846AC"/>
    <w:rsid w:val="00B91B1A"/>
    <w:rsid w:val="00B92E4D"/>
    <w:rsid w:val="00B94503"/>
    <w:rsid w:val="00B9481D"/>
    <w:rsid w:val="00BA2F6E"/>
    <w:rsid w:val="00BB0203"/>
    <w:rsid w:val="00BC40AA"/>
    <w:rsid w:val="00BD005B"/>
    <w:rsid w:val="00BD195C"/>
    <w:rsid w:val="00BD53E9"/>
    <w:rsid w:val="00C02E11"/>
    <w:rsid w:val="00C15942"/>
    <w:rsid w:val="00C247D4"/>
    <w:rsid w:val="00C37F21"/>
    <w:rsid w:val="00C5050E"/>
    <w:rsid w:val="00C50C29"/>
    <w:rsid w:val="00C52162"/>
    <w:rsid w:val="00C5312A"/>
    <w:rsid w:val="00C54A5F"/>
    <w:rsid w:val="00C67E50"/>
    <w:rsid w:val="00C8193E"/>
    <w:rsid w:val="00C97E6C"/>
    <w:rsid w:val="00CE043B"/>
    <w:rsid w:val="00CE5426"/>
    <w:rsid w:val="00D475EE"/>
    <w:rsid w:val="00D6425A"/>
    <w:rsid w:val="00D65C77"/>
    <w:rsid w:val="00D74B82"/>
    <w:rsid w:val="00D75D52"/>
    <w:rsid w:val="00D75F94"/>
    <w:rsid w:val="00D905C3"/>
    <w:rsid w:val="00DB2BA0"/>
    <w:rsid w:val="00DD1968"/>
    <w:rsid w:val="00DD3477"/>
    <w:rsid w:val="00DD6BBF"/>
    <w:rsid w:val="00DF4BF9"/>
    <w:rsid w:val="00DF51F7"/>
    <w:rsid w:val="00E17B46"/>
    <w:rsid w:val="00E26C51"/>
    <w:rsid w:val="00E55DFF"/>
    <w:rsid w:val="00EA4C69"/>
    <w:rsid w:val="00EF44AA"/>
    <w:rsid w:val="00EF76CD"/>
    <w:rsid w:val="00F238DC"/>
    <w:rsid w:val="00F34BA7"/>
    <w:rsid w:val="00F4757A"/>
    <w:rsid w:val="00F52B00"/>
    <w:rsid w:val="00F63F1A"/>
    <w:rsid w:val="00F64A33"/>
    <w:rsid w:val="00F66F36"/>
    <w:rsid w:val="00F854D7"/>
    <w:rsid w:val="00F9079F"/>
    <w:rsid w:val="00FD1203"/>
    <w:rsid w:val="00FD66A0"/>
    <w:rsid w:val="00FE7F21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FC592"/>
  <w15:docId w15:val="{9060B076-13A9-4EEB-9039-F6C2A106E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103"/>
    <w:rPr>
      <w:sz w:val="24"/>
    </w:rPr>
  </w:style>
  <w:style w:type="paragraph" w:styleId="1">
    <w:name w:val="heading 1"/>
    <w:basedOn w:val="a"/>
    <w:next w:val="a"/>
    <w:qFormat/>
    <w:rsid w:val="00AB5103"/>
    <w:pPr>
      <w:keepNext/>
      <w:snapToGrid w:val="0"/>
      <w:spacing w:line="360" w:lineRule="auto"/>
      <w:outlineLvl w:val="0"/>
    </w:pPr>
    <w:rPr>
      <w:rFonts w:ascii="AG_CenturyOldStyle" w:hAnsi="AG_CenturyOldStyle"/>
      <w:b/>
      <w:sz w:val="28"/>
    </w:rPr>
  </w:style>
  <w:style w:type="paragraph" w:styleId="5">
    <w:name w:val="heading 5"/>
    <w:basedOn w:val="a"/>
    <w:next w:val="a"/>
    <w:qFormat/>
    <w:rsid w:val="00AB5103"/>
    <w:pPr>
      <w:keepNext/>
      <w:jc w:val="center"/>
      <w:outlineLvl w:val="4"/>
    </w:pPr>
    <w:rPr>
      <w:rFonts w:ascii="AG_CenturyOldStyle" w:hAnsi="AG_CenturyOldStyle"/>
      <w:b/>
      <w:sz w:val="32"/>
    </w:rPr>
  </w:style>
  <w:style w:type="paragraph" w:styleId="6">
    <w:name w:val="heading 6"/>
    <w:basedOn w:val="a"/>
    <w:next w:val="a"/>
    <w:qFormat/>
    <w:rsid w:val="00AB5103"/>
    <w:pPr>
      <w:keepNext/>
      <w:jc w:val="center"/>
      <w:outlineLvl w:val="5"/>
    </w:pPr>
    <w:rPr>
      <w:rFonts w:ascii="AG_CenturyOldStyle" w:hAnsi="AG_CenturyOldStyle"/>
      <w:b/>
      <w:sz w:val="28"/>
    </w:rPr>
  </w:style>
  <w:style w:type="paragraph" w:styleId="7">
    <w:name w:val="heading 7"/>
    <w:basedOn w:val="a"/>
    <w:next w:val="a"/>
    <w:link w:val="70"/>
    <w:qFormat/>
    <w:rsid w:val="00AB5103"/>
    <w:pPr>
      <w:keepNext/>
      <w:jc w:val="center"/>
      <w:outlineLvl w:val="6"/>
    </w:pPr>
    <w:rPr>
      <w:rFonts w:ascii="AG_CenturyOldStyle" w:hAnsi="AG_CenturyOldStyle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AB5103"/>
    <w:pPr>
      <w:ind w:left="360"/>
      <w:jc w:val="both"/>
    </w:pPr>
    <w:rPr>
      <w:sz w:val="26"/>
    </w:rPr>
  </w:style>
  <w:style w:type="paragraph" w:customStyle="1" w:styleId="a3">
    <w:name w:val="Знак"/>
    <w:basedOn w:val="a"/>
    <w:rsid w:val="00AB5103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Title">
    <w:name w:val="ConsPlusTitle"/>
    <w:rsid w:val="00AB510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4">
    <w:name w:val="Hyperlink"/>
    <w:rsid w:val="00AB5103"/>
    <w:rPr>
      <w:color w:val="0000FF"/>
      <w:u w:val="single"/>
    </w:rPr>
  </w:style>
  <w:style w:type="paragraph" w:styleId="a5">
    <w:name w:val="Balloon Text"/>
    <w:basedOn w:val="a"/>
    <w:link w:val="a6"/>
    <w:rsid w:val="00563C21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563C2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963D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63DAB"/>
    <w:rPr>
      <w:sz w:val="24"/>
    </w:rPr>
  </w:style>
  <w:style w:type="paragraph" w:styleId="a9">
    <w:name w:val="footer"/>
    <w:basedOn w:val="a"/>
    <w:link w:val="aa"/>
    <w:rsid w:val="00963D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63DAB"/>
    <w:rPr>
      <w:sz w:val="24"/>
    </w:rPr>
  </w:style>
  <w:style w:type="character" w:customStyle="1" w:styleId="20">
    <w:name w:val="Основной текст (2)_"/>
    <w:basedOn w:val="a0"/>
    <w:link w:val="21"/>
    <w:rsid w:val="00B9481D"/>
    <w:rPr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9481D"/>
    <w:pPr>
      <w:widowControl w:val="0"/>
      <w:shd w:val="clear" w:color="auto" w:fill="FFFFFF"/>
      <w:spacing w:before="1020" w:after="300" w:line="0" w:lineRule="atLeast"/>
      <w:jc w:val="both"/>
    </w:pPr>
    <w:rPr>
      <w:sz w:val="20"/>
    </w:rPr>
  </w:style>
  <w:style w:type="character" w:customStyle="1" w:styleId="70">
    <w:name w:val="Заголовок 7 Знак"/>
    <w:basedOn w:val="a0"/>
    <w:link w:val="7"/>
    <w:rsid w:val="002A4067"/>
    <w:rPr>
      <w:rFonts w:ascii="AG_CenturyOldStyle" w:hAnsi="AG_CenturyOldStyle"/>
      <w:b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CF025-07D8-4408-A02C-928604F8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357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Ф е д е р а ц и я</vt:lpstr>
    </vt:vector>
  </TitlesOfParts>
  <Company>SPecialiST RePack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Ф е д е р а ц и я</dc:title>
  <dc:creator>econom</dc:creator>
  <cp:lastModifiedBy>Наталья Савкина</cp:lastModifiedBy>
  <cp:revision>29</cp:revision>
  <cp:lastPrinted>2024-03-06T03:32:00Z</cp:lastPrinted>
  <dcterms:created xsi:type="dcterms:W3CDTF">2024-02-14T01:56:00Z</dcterms:created>
  <dcterms:modified xsi:type="dcterms:W3CDTF">2026-02-16T08:33:00Z</dcterms:modified>
</cp:coreProperties>
</file>